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宋体" w:hAnsi="宋体" w:eastAsia="宋体" w:cs="宋体"/>
        </w:rPr>
      </w:pPr>
      <w:r>
        <w:rPr>
          <w:rFonts w:hint="eastAsia"/>
          <w:sz w:val="36"/>
          <w:szCs w:val="36"/>
        </w:rPr>
        <w:t>中共中央印发《党史学习教育工作条例》</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近日，中共中央印发了《党史学习教育工作条例》（以下简称《条例》），并发出通知，要求各地区各部门认真遵照执行。</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通知指出，开展党史学习教育，充分发挥党史以史鉴今、资政育人的作用，是党和国家工作大局中的一件十分重要的工作。《条例》以习近平新时代中国特色社会主义思想为指导，以党章为根本依据，对党史学习教育的领导体制和工作职责、内容、主要形式、保障和监督等作出全面规范，是开展党史学习教育工作的基本遵循。《条例》的制定和实施，对于推动党史学习教育常态化长效化，推动全党全社会学好党史、用好党史，从党的历史中汲取智慧和力量，做到学史明理、学史增信、学史崇德、学史力行，具有重要意义。</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通知要求，各级党委（党组）要认真抓好《条例》的学习宣传和贯彻落实，切实履行党史学习教育工作主体责任，加强对党史学习教育工作开展情况的监督检查，确保《条例》各项规定落到实处。各级党组织要认真贯彻《条例》要求，把学习党的创新理论和党史基本内容、党的历史结论、党的历史经验、伟大建党精神贯通起来，把党史学习教育同做好中心工作结合起来，引导党员干部树立正确党史观，把学习成果转化为干事创业的强大动力。各地区各部门在执行《条例》中的重要情况和建议，要及时报告党中央。</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《条例》全文如下。</w:t>
      </w:r>
    </w:p>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党史学习教育工作条例</w:t>
      </w:r>
    </w:p>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（2024年1月18日中共中央政治局常委会会议审议批准</w:t>
      </w:r>
    </w:p>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FF0000"/>
          <w:sz w:val="28"/>
          <w:szCs w:val="28"/>
        </w:rPr>
      </w:pPr>
      <w:r>
        <w:rPr>
          <w:rFonts w:hint="eastAsia" w:ascii="宋体" w:hAnsi="宋体" w:eastAsia="宋体" w:cs="宋体"/>
          <w:color w:val="auto"/>
          <w:sz w:val="28"/>
          <w:szCs w:val="28"/>
        </w:rPr>
        <w:t>2024年2月5日中共中央发布）</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第一章 总则</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第一条 为了推动党史学习教育常态化长效化，推动全党全社会学好党史、用好党史，从党的历史中汲取智慧和力量，弘扬伟大建党精神，传承红色基因，赓续红色血脉，根据《中国共产党章程》，制定本条例。</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第四条 党史学习教育工作的主要任务是：</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二）学史增信。教育引导党员增强对马克思主义、共产主义的信仰，对中国特色社会主义的信念，对实现中华民族伟大复兴的信心，自觉做共产主义远大理想、中国特色社会主义共同理想的坚定信仰者和忠实践行者。</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（三）学史崇德。教育引导党员涵养高尚道德品质，崇尚对党忠诚的大德、造福人民的公德、严于律己的品德，做到始终忠于党、忠于人民。</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（四）学史力行。教育引导党员坚持在锤炼党性上力行、在为民服务上力行、在推动发展上力行，不断提高政治判断力、政治领悟力、政治执行力，增强斗争本领，把握历史主动。</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第五条 党史学习教育工作遵循以下原则：</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（一）坚持党的全面领导；</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（二）坚持围绕中心、服务大局；</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（三）坚持以史鉴今、资政育人；</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（四）坚持统筹谋划、开拓创新；</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（五）坚持分类指导、精准施策；</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（六）坚持唯物史观和正确党史观。</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第二章 领导体制和工作职责</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第七条 党史学习教育工作在党中央集中统一领导下，由中央宣传思想文化工作领导小组负责统筹协调、整体推进、督促落实。</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中央宣传部、中央组织部、中央党史和文献研究院等部门按照职能职责，做好党史学习教育相关工作。</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第八条 各级党委（党组）承担党史学习教育工作主体责任，领导本地区本部门本单位开展工作，整合相关资源，统筹各方力量，发挥优势，形成合力。</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第九条 基层党组织承担党史学习教育工作直接责任，把党史学习教育融入日常、抓在经常。</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第三章 党史学习教育的内容</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第十条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第十三条 学习和运用党在长期奋斗中积累的宝贵历史经验，坚持党的领导，坚持人民至上，坚持理论创新，坚持独立自主，坚持中国道路，坚持胸怀天下，坚持开拓创新，坚持敢于斗争，坚持统一战线，坚持自我革命。</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第十四条 弘扬伟大建党精神，坚持真理、坚守理想，践行初心、担当使命，不怕牺牲、英勇斗争，对党忠诚、不负人民，为强国建设、民族复兴提供精神力量。</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第四章 党史学习教育的主要方式</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第十六条 党员应当按照党章和有关党内法规要求，根据自身实际，通过阅读党史著作、开展研讨交流、参加教育培训、参观红色场馆、参加实践活动等形式学习党史。</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第十七条 各级党委（党组）理论学习中心组应当把党史作为集体学习的重要内容，纳入学习计划。</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第二十条 用好学校思想政治理论课渠道，推进大中小学思想政治教育一体化建设，推动党史进教材、进课堂、进头脑，发挥党史立德树人的重要作用。</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第二十一条 用好革命博物馆、纪念馆、党史馆、烈士纪念设施、革命旧址等红色资源，保护利用好革命文物，精心设计展览陈列、红色旅游线路、学习体验线路，加强革命传统教育、爱国主义教育、思想道德教育。</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第二十二条 把党史学习教育融入重大主题宣传，与新中国史、改革开放史、社会主义发展史、中华民族发展史宣传教育结合起来，加强舆论引导，弘扬主旋律，传播正能量。</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做好重要节庆日、纪念日和重大党史事件纪念工作，按照党中央有关规定办好已故党和国家领导同志诞辰纪念活动，开展重大党史事件、重要党史人物和烈士纪念活动。</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第二十三条 用好图书、报刊、广播、电影、电视等传播媒介，用好文学、影视、音乐、戏剧、美术等艺术形式，充分发挥文献档案、红色书信、革命诗词等教育价值，鼓励各地利用公共空间开展党史学习教育。</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用好互联网技术和新媒体手段，通过党史网站（频道）、网上纪念馆以及微博、微信、短视频、移动客户端等网络平台，打造党史融媒体作品，增强党史学习教育吸引力感染力。</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第五章 保障和监督</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第二十五条 党史和文献部门应当发挥党的历史和理论研究专门机构作用，制定党史和文献工作规划，组织开展党史研究、党史著作编写、党史宣传教育、党史资料征集等工作。</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各地区各部门各单位应当准确记载本地区本部门本单位党的工作，为党史和文献部门提供资料支持。</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第二十六条 加强中共党史党建学一级学科建设，做好人才培养、课程设置、师资队伍建设、科学研究、学术交流等工作。加强党史精品课程建设，建立完善党史精品课程库，利用网络平台、线上课堂等形式，共享优质资源。</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第二十九条 党史学习教育工作经费列入本级预算。</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开展党史学习教育，应当坚持勤俭节约，充分利用当地条件就地组织开展相关活动，严禁以学习教育为名变相公款旅游。严禁借学习教育搞不当营商活动，硬性摊派征订辅导读物、音像制品等学习资料。</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第三十条 各级党委（党组）应当加强对党史学习教育工作开展情况的监督检查，将其纳入党建工作责任制，纳入领导班子、领导干部目标管理和考核体系，纳入巡视巡察内容。</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第三十一条 各级党委（党组）原则上每5年组织开展1次党史学习教育工作情况综合评估，充分运用评估结果，不断改进党史学习教育工作。</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对党史学习教育工作中成绩突出的集体和个人，按照有关规定给予表彰奖励。</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违反本条例有关规定的，根据情节轻重，依规依纪依法予以处理、处分。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第六章 附则</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第三十二条 军队党史学习教育工作规定，由中央军事委员会根据本条例制定。</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第三十三条 本条例由中央宣传部、中央组织部、中央党史和文</w:t>
      </w:r>
      <w:bookmarkStart w:id="0" w:name="_GoBack"/>
      <w:bookmarkEnd w:id="0"/>
      <w:r>
        <w:rPr>
          <w:rFonts w:hint="eastAsia" w:ascii="宋体" w:hAnsi="宋体" w:eastAsia="宋体" w:cs="宋体"/>
          <w:sz w:val="28"/>
          <w:szCs w:val="28"/>
        </w:rPr>
        <w:t>献研究院负责解释。</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第三十四条 本条例自发布之日起施行。</w:t>
      </w: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p>
    <w:sectPr>
      <w:footerReference r:id="rId3" w:type="default"/>
      <w:pgSz w:w="11906" w:h="16838"/>
      <w:pgMar w:top="1134"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N2JjNWI2YmUyNWQ5YjdkZmUwMWRlYzIwZmUyMTgifQ=="/>
  </w:docVars>
  <w:rsids>
    <w:rsidRoot w:val="00000000"/>
    <w:rsid w:val="037C4A38"/>
    <w:rsid w:val="06ED381E"/>
    <w:rsid w:val="07026E37"/>
    <w:rsid w:val="08CA73A9"/>
    <w:rsid w:val="0AE3519B"/>
    <w:rsid w:val="0B6F54DB"/>
    <w:rsid w:val="0E8B4169"/>
    <w:rsid w:val="0F632BB6"/>
    <w:rsid w:val="1011466C"/>
    <w:rsid w:val="10E45B4D"/>
    <w:rsid w:val="11422F58"/>
    <w:rsid w:val="12E92758"/>
    <w:rsid w:val="15E77764"/>
    <w:rsid w:val="1A5A06A7"/>
    <w:rsid w:val="1B001CCC"/>
    <w:rsid w:val="1B79681C"/>
    <w:rsid w:val="1C296105"/>
    <w:rsid w:val="1C5F1DB1"/>
    <w:rsid w:val="285850AB"/>
    <w:rsid w:val="29CB7958"/>
    <w:rsid w:val="2CD07EB7"/>
    <w:rsid w:val="2DE44328"/>
    <w:rsid w:val="30BE1318"/>
    <w:rsid w:val="31A53CF8"/>
    <w:rsid w:val="32F204B7"/>
    <w:rsid w:val="35B91D00"/>
    <w:rsid w:val="36EA1265"/>
    <w:rsid w:val="37EE238A"/>
    <w:rsid w:val="3AB27CC9"/>
    <w:rsid w:val="3C6F462F"/>
    <w:rsid w:val="3CA65A7B"/>
    <w:rsid w:val="3E6448A2"/>
    <w:rsid w:val="45EE06F5"/>
    <w:rsid w:val="466751BE"/>
    <w:rsid w:val="513F5496"/>
    <w:rsid w:val="52441E62"/>
    <w:rsid w:val="54CB78F4"/>
    <w:rsid w:val="59CE01D7"/>
    <w:rsid w:val="5BB31FBB"/>
    <w:rsid w:val="619B735C"/>
    <w:rsid w:val="62B966EB"/>
    <w:rsid w:val="62F1252E"/>
    <w:rsid w:val="659C7D6A"/>
    <w:rsid w:val="66310BA1"/>
    <w:rsid w:val="67E16F74"/>
    <w:rsid w:val="68141060"/>
    <w:rsid w:val="6AC80B6D"/>
    <w:rsid w:val="6BBD0FAD"/>
    <w:rsid w:val="6E197B3C"/>
    <w:rsid w:val="6E9C2456"/>
    <w:rsid w:val="6EBE108F"/>
    <w:rsid w:val="6FCC4B67"/>
    <w:rsid w:val="70343053"/>
    <w:rsid w:val="70EF5219"/>
    <w:rsid w:val="756273C8"/>
    <w:rsid w:val="78E87DCE"/>
    <w:rsid w:val="7E981F7D"/>
    <w:rsid w:val="7F97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2023-08-22T00:52:00Z</dcterms:created>
  <dc:creator>Administrator</dc:creator>
  <cp:lastModifiedBy>M鹿M</cp:lastModifiedBy>
  <cp:lastPrinted>2024-02-21T01:29:07Z</cp:lastPrinted>
  <dcterms:modified xsi:type="dcterms:W3CDTF">2024-02-21T01:35:11Z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2BD5E10D5D804E31BE339FE19B7E6C4E_12</vt:lpwstr>
  </property>
</Properties>
</file>