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pPr>
      <w:bookmarkStart w:id="0" w:name="_GoBack"/>
      <w:r>
        <w:t>中华人民共和国爱国主义教育法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i w:val="0"/>
          <w:iCs w:val="0"/>
          <w:caps w:val="0"/>
          <w:color w:val="auto"/>
          <w:spacing w:val="0"/>
          <w:sz w:val="24"/>
          <w:szCs w:val="24"/>
          <w:shd w:val="clear" w:fill="FFFFFF"/>
        </w:rPr>
      </w:pPr>
      <w:r>
        <w:rPr>
          <w:i w:val="0"/>
          <w:iCs w:val="0"/>
          <w:caps w:val="0"/>
          <w:color w:val="auto"/>
          <w:spacing w:val="0"/>
          <w:sz w:val="24"/>
          <w:szCs w:val="24"/>
          <w:shd w:val="clear" w:fill="FFFFFF"/>
        </w:rPr>
        <w:t>（2023年10月24日第十四届全国人民代表大会常务委员会第六次会议通过）</w:t>
      </w:r>
    </w:p>
    <w:p>
      <w:pPr>
        <w:rPr>
          <w:rFonts w:hint="default"/>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0"/>
        <w:jc w:val="both"/>
        <w:rPr>
          <w:color w:val="auto"/>
          <w:sz w:val="24"/>
          <w:szCs w:val="24"/>
        </w:rPr>
      </w:pPr>
      <w:r>
        <w:rPr>
          <w:rFonts w:hint="default" w:ascii="Helvetica" w:hAnsi="Helvetica" w:eastAsia="Helvetica" w:cs="Helvetica"/>
          <w:i w:val="0"/>
          <w:iCs w:val="0"/>
          <w:caps w:val="0"/>
          <w:color w:val="auto"/>
          <w:spacing w:val="0"/>
          <w:sz w:val="24"/>
          <w:szCs w:val="24"/>
          <w:shd w:val="clear" w:fill="FFFFFF"/>
        </w:rPr>
        <w:t>　中华人民共和国主席令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7"/>
          <w:szCs w:val="27"/>
          <w:shd w:val="clear" w:fill="FFFFFF"/>
        </w:rPr>
        <w:t>　　</w:t>
      </w:r>
      <w:r>
        <w:rPr>
          <w:rFonts w:hint="default" w:ascii="Helvetica" w:hAnsi="Helvetica" w:eastAsia="Helvetica" w:cs="Helvetica"/>
          <w:i w:val="0"/>
          <w:iCs w:val="0"/>
          <w:caps w:val="0"/>
          <w:color w:val="2F2F2F"/>
          <w:spacing w:val="0"/>
          <w:sz w:val="24"/>
          <w:szCs w:val="24"/>
          <w:shd w:val="clear" w:fill="FFFFFF"/>
        </w:rPr>
        <w:t>第十三号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《中华人民共和国爱国主义教育法》已由中华人民共和国第十四届全国人民代表大会常务委员会第六次会议于2023年10月24日通过，现予公布，自2024年1月1日起施行。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中华人民共和国主席 习近平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2023年10月24日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目 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第一章 总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第二章 职责任务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第三章 实施措施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第四章 支持保障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第五章 附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第一章 总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第一条 为了加强新时代爱国主义教育，传承和弘扬爱国主义精神，凝聚全面建设社会主义现代化国家、全面推进中华民族伟大复兴的磅礴力量，根据宪法，制定本法。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第二条 中国是世界上历史最悠久的国家之一，中国各族人民共同创造了光辉灿烂的文化、共同缔造了统一的多民族国家。国家在全体人民中开展爱国主义教育，培育和增进对中华民族和伟大祖国的情感，传承民族精神、增强国家观念，壮大和团结一切爱国力量，使爱国主义成为全体人民的坚定信念、精神力量和自觉行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第三条 爱国主义教育应当高举中国特色社会主义伟大旗帜，坚持以马克思列宁主义、毛泽东思想、邓小平理论、“三个代表”重要思想、科学发展观、习近平新时代中国特色社会主义思想为指导，坚持爱国和爱党、爱社会主义相统一，以维护国家统一和民族团结为着力点，把全面建成社会主义现代化强国、实现中华民族伟大复兴作为鲜明主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第四条 爱国主义教育坚持中国共产党的领导，健全统一领导、齐抓共管、各方参与、共同推进的工作格局。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第五条 爱国主义教育应当坚持思想引领、文化涵育，教育引导、实践养成，主题鲜明、融入日常，因地制宜、注重实效。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第六条 爱国主义教育的主要内容是：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（一）马克思列宁主义、毛泽东思想、邓小平理论、“三个代表”重要思想、科学发展观、习近平新时代中国特色社会主义思想；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（二）中国共产党史、新中国史、改革开放史、社会主义发展史、中华民族发展史；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（三）中国特色社会主义制度，中国共产党带领人民团结奋斗的重大成就、历史经验和生动实践；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（四）中华优秀传统文化、革命文化、社会主义先进文化；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（五）国旗、国歌、国徽等国家象征和标志；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（六）祖国的壮美河山和历史文化遗产；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（七）宪法和法律，国家统一和民族团结、国家安全和国防等方面的意识和观念；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（八）英雄烈士和先进模范人物的事迹及体现的民族精神、时代精神；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（九）其他富有爱国主义精神的内容。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第七条 国家开展铸牢中华民族共同体意识教育，促进各民族交往交流交融，增进对伟大祖国、中华民族、中华文化、中国共产党、中国特色社会主义的认同，构筑中华民族共有精神家园。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第八条 爱国主义教育应当坚持传承和发展中华优秀传统文化，弘扬社会主义核心价值观，推进中国特色社会主义文化建设，坚定文化自信，建设中华民族现代文明。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第九条 爱国主义教育应当把弘扬爱国主义精神与扩大对外开放结合起来，坚持理性、包容、开放，尊重各国历史特点和文化传统，借鉴吸收人类一切优秀文明成果。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第十条 在每年10月1日中华人民共和国国庆日，国家和社会各方面举行多种形式的庆祝活动，集中开展爱国主义教育。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第二章 职责任务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第十一条 中央爱国主义教育主管部门负责全国爱国主义教育工作的指导、监督和统筹协调。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中央和国家机关各部门在各自职责范围内，组织开展爱国主义教育工作。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第十二条 地方爱国主义教育主管部门负责本地区爱国主义教育工作的指导、监督和统筹协调。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县级以上地方人民政府教育行政部门应当加强对学校爱国主义教育的组织、协调、指导和监督。县级以上地方文化和旅游、新闻出版、广播电视、电影、网信、文物等部门和其他有关部门应当在各自职责范围内，开展爱国主义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中国人民解放军、中国人民武装警察部队依照本法和中央军事委员会的有关规定开展爱国主义教育工作，并充分利用自身资源面向社会开展爱国主义教育。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第十三条 工会、共产主义青年团、妇女联合会、工商业联合会、文学艺术界联合会、作家协会、科学技术协会、归国华侨联合会、台湾同胞联谊会、残疾人联合会、青年联合会和其他群团组织，应当发挥各自优势，面向所联系的领域和群体开展爱国主义教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第十四条 国家采取多种形式开展法治宣传教育、国家安全和国防教育，增强公民的法治意识、国家安全和国防观念，引导公民自觉履行维护国家统一和民族团结，维护国家安全、荣誉和利益的义务。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第十五条 国家将爱国主义教育纳入国民教育体系。各级各类学校应当将爱国主义教育贯穿学校教育全过程，办好、讲好思想政治理论课，并将爱国主义教育内容融入各类学科和教材中。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各级各类学校和其他教育机构应当按照国家规定建立爱国主义教育相关课程联动机制，针对各年龄段学生特点，确定爱国主义教育的重点内容，采取丰富适宜的教学方式，增强爱国主义教育的针对性、系统性和亲和力、感染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第十六条 各级各类学校应当将课堂教学与课外实践和体验相结合，把爱国主义教育内容融入校园文化建设和学校各类主题活动，组织学生参观爱国主义教育基地等场馆设施，参加爱国主义教育校外实践活动。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第十七条 未成年人的父母或者其他监护人应当把热爱祖国融入家庭教育，支持、配合学校开展爱国主义教育教学活动，引导、鼓励未成年人参加爱国主义教育社会活动。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第十八条 国家机关应当加强对公职人员的爱国主义教育，发挥公职人员在忠于国家、为国奉献，维护国家统一、促进民族团结，维护国家安全、荣誉和利益方面的模范带头作用。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第十九条 企业事业单位应当将爱国主义教育列入本单位教育计划，大力弘扬劳模精神、劳动精神、工匠精神，结合经营管理、业务培训、文化体育等活动，开展爱国主义教育。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教育、科技、文化、卫生、体育等事业单位应当大力弘扬科学家精神和专业精神，宣传和培育知识分子、专业技术人员、运动员等胸怀祖国、服务人民、为国争光的爱国情感和爱国行为。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第二十条 基层人民政府和基层群众性自治组织应当把爱国主义教育融入社会主义精神文明建设活动，在市民公约、村规民约中体现爱国主义精神，鼓励和支持开展以爱国主义为主题的群众性文化、体育等活动。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第二十一条 行业协会商会等社会团体应当把爱国主义精神体现在团体章程、行业规范中，根据本团体本行业特点开展爱国主义教育，培育会员的爱国热情和社会担当，发挥会员中公众人物和有社会影响力人士的示范作用。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第二十二条 国家鼓励和支持宗教团体、宗教院校、宗教活动场所开展爱国主义教育，增强宗教教职人员和信教群众的国家意识、公民意识、法治意识和爱国情感，引导宗教与社会主义社会相适应。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第二十三条 国家采取措施开展历史文化教育和“一国两制”实践教育，增强香港特别行政区同胞、澳门特别行政区同胞的爱国精神，自觉维护国家主权、统一和领土完整。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国家加强对推进祖国统一方针政策的宣传教育，增强包括台湾同胞在内的全中国人民对完成祖国统一大业神圣职责的认识，依法保护台湾同胞的权利和利益，坚决反对“台独”分裂行径，维护中华民族的根本利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国家加强与海外侨胞的交流，做好权益保障和服务工作，增进海外侨胞爱国情怀，弘扬爱国传统。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第三章 实施措施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第二十四条 中央和省级爱国主义教育主管部门应当加强对爱国主义教育工作的统筹，指导推动有关部门和单位创新爱国主义教育方式，充分利用各类爱国主义教育资源和平台载体，推进爱国主义教育有效实施。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第二十五条 县级以上人民政府应当加强对红色资源的保护、管理和利用，发掘具有历史价值、纪念意义的红色资源，推动红色旅游融合发展示范区建设，发挥红色资源教育功能，传承爱国主义精神。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县级以上人民政府文化和旅游、住房城乡建设、文物等部门应当加强对文物古迹、传统村落、传统技艺等历史文化遗产的保护和利用，发掘所蕴含的爱国主义精神，推进文化和旅游深度融合发展，引导公民在游览观光中领略壮美河山，感受悠久历史和灿烂文化，激发爱国热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第二十六条 爱国主义教育基地应当加强内容建设，丰富展览展示方式，打造精品陈列，为国家机关、企业事业单位、社会组织、公民开展爱国主义教育活动和参观学习提供便利服务，发挥爱国主义教育功能。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各类博物馆、纪念馆、图书馆、科技馆、文化馆、美术馆、新时代文明实践中心等，应当充分利用自身资源和优势，通过宣传展示、体验实践等方式，开展爱国主义教育活动。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第二十七条 国家通过功勋荣誉表彰制度，褒奖在强国建设、民族复兴中做出突出贡献的人士，弘扬以爱国主义为核心的民族精神和以改革创新为核心的时代精神。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第二十八条 在中国人民抗日战争胜利纪念日、烈士纪念日、南京大屠杀死难者国家公祭日和其他重要纪念日，县级以上人民政府应当组织开展纪念活动，举行敬献花篮、瞻仰纪念设施、祭扫烈士墓、公祭等纪念仪式。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第二十九条 在春节、元宵节、清明节、端午节、中秋节和元旦、国际妇女节、国际劳动节、青年节、国际儿童节、中国农民丰收节及其他重要节日，组织开展各具特色的民俗文化活动、纪念庆祝活动，增进家国情怀。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第三十条 组织举办重大庆祝、纪念活动和大型文化体育活动、展览会，应当依法举行庄严、隆重的升挂国旗、奏唱国歌仪式。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依法公开举行宪法宣誓、军人和预备役人员服役宣誓等仪式时，应当在宣誓场所悬挂国旗、奏唱国歌，誓词应当体现爱国主义精神。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第三十一条 广播电台、电视台、报刊出版单位等应当创新宣传报道方式，通过制作、播放、刊登爱国主义题材的优秀作品，开设专题专栏，加强新闻报道，发布公益广告等方式，生动讲好爱国故事，弘扬爱国主义精神。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第三十二条 网络信息服务提供者应当加强网络爱国主义教育内容建设，制作、传播体现爱国主义精神的网络信息和作品，开发、运用新平台新技术新产品，生动开展网上爱国主义教育活动。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第四章 支持保障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第三十三条 国家鼓励和支持企业事业单位、社会组织和公民依法开展爱国主义教育活动。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国家支持开展爱国主义教育理论研究，加强多层次专业人才的教育和培训。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对在爱国主义教育工作中做出突出贡献的单位和个人，按照国家有关规定给予表彰和奖励。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第三十四条 中央爱国主义教育主管部门建立健全爱国主义教育基地的认定、保护、管理制度，制定爱国主义教育基地保护利用规划，加强对爱国主义教育基地保护、管理、利用的指导和监督。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各级人民政府应当加强对爱国主义教育基地的规划、建设和管理，完善免费开放制度和保障机制。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第三十五条 国家鼓励和支持创作爱国主义题材的文学、影视、音乐、舞蹈、戏剧、美术、书法等文艺作品，在优秀文艺作品评选、表彰、展览、展演时突出爱国主义导向。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第三十六条 国家鼓励和支持出版体现爱国主义精神的优秀课外读物，鼓励和支持开发体现爱国主义精神的面向青少年和儿童的动漫、音视频产品等。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第三十七条 任何公民和组织都应当弘扬爱国主义精神，自觉维护国家安全、荣誉和利益，不得有下列行为：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（一）侮辱国旗、国歌、国徽或者其他有损国旗、国歌、国徽尊严的行为；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（二）歪曲、丑化、亵渎、否定英雄烈士事迹和精神；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（三）宣扬、美化、否认侵略战争、侵略行为和屠杀惨案；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（四）侵占、破坏、污损爱国主义教育设施；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（五）法律、行政法规禁止的其他行为。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第三十八条 教育、文化和旅游、退役军人事务、新闻出版、广播电视、电影、网信、文物等部门应当按照法定职责，对违反本法第三十七条规定的行为及时予以制止，造成不良社会影响的，应当责令及时消除影响，并依照有关法律、行政法规的规定予以处罚。构成违反治安管理行为的，依法给予治安管理处罚；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第三十九条 负有爱国主义教育职责的部门、单位不依法履行爱国主义教育职责的，对负有责任的领导人员和直接责任人员，依法给予处分。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第五章 附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sz w:val="24"/>
          <w:szCs w:val="24"/>
        </w:rPr>
      </w:pPr>
      <w:r>
        <w:rPr>
          <w:rFonts w:hint="default" w:ascii="Helvetica" w:hAnsi="Helvetica" w:eastAsia="Helvetica" w:cs="Helvetica"/>
          <w:i w:val="0"/>
          <w:iCs w:val="0"/>
          <w:caps w:val="0"/>
          <w:color w:val="2F2F2F"/>
          <w:spacing w:val="0"/>
          <w:sz w:val="24"/>
          <w:szCs w:val="24"/>
          <w:shd w:val="clear" w:fill="FFFFFF"/>
        </w:rPr>
        <w:t>　　第四十条 本法自2024年1月1日起施行。</w:t>
      </w:r>
    </w:p>
    <w:p/>
    <w:bookmarkEnd w:id="0"/>
    <w:sectPr>
      <w:pgSz w:w="8390" w:h="11905"/>
      <w:pgMar w:top="850" w:right="850" w:bottom="850" w:left="96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yN2JjNWI2YmUyNWQ5YjdkZmUwMWRlYzIwZmUyMTgifQ=="/>
  </w:docVars>
  <w:rsids>
    <w:rsidRoot w:val="00000000"/>
    <w:rsid w:val="027F6BFD"/>
    <w:rsid w:val="51E00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2023-10-26T01:14:00Z</dcterms:created>
  <dc:creator>Administrator</dc:creator>
  <cp:lastModifiedBy>欢囍你</cp:lastModifiedBy>
  <dcterms:modified xsi:type="dcterms:W3CDTF">2023-10-26T02:14:26Z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2FA6BA14CC26416BA160BA0356A44707_12</vt:lpwstr>
  </property>
</Properties>
</file>